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D39" w:rsidRPr="0056528C" w:rsidRDefault="00405D39" w:rsidP="00CF7BB7">
      <w:pPr>
        <w:pStyle w:val="ConsPlusNormal"/>
        <w:widowControl/>
        <w:ind w:left="3705"/>
        <w:rPr>
          <w:rFonts w:ascii="Times New Roman" w:hAnsi="Times New Roman" w:cs="Times New Roman"/>
          <w:b/>
          <w:sz w:val="24"/>
          <w:szCs w:val="24"/>
        </w:rPr>
      </w:pPr>
      <w:r w:rsidRPr="0056528C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405D39" w:rsidRPr="0056528C" w:rsidRDefault="00CF7BB7" w:rsidP="00405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405D39" w:rsidRPr="0056528C">
        <w:rPr>
          <w:rFonts w:ascii="Times New Roman" w:hAnsi="Times New Roman" w:cs="Times New Roman"/>
          <w:sz w:val="24"/>
          <w:szCs w:val="24"/>
        </w:rPr>
        <w:t>ПРОГРАММЫ</w:t>
      </w:r>
    </w:p>
    <w:p w:rsidR="00405D39" w:rsidRPr="0056528C" w:rsidRDefault="00405D39" w:rsidP="00405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528C">
        <w:rPr>
          <w:rFonts w:ascii="Times New Roman" w:hAnsi="Times New Roman" w:cs="Times New Roman"/>
          <w:sz w:val="24"/>
          <w:szCs w:val="24"/>
        </w:rPr>
        <w:t>«Обеспечение жильем молодых семей на территории</w:t>
      </w:r>
    </w:p>
    <w:p w:rsidR="00405D39" w:rsidRDefault="00405D39" w:rsidP="00405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528C">
        <w:rPr>
          <w:rFonts w:ascii="Times New Roman" w:hAnsi="Times New Roman" w:cs="Times New Roman"/>
          <w:sz w:val="24"/>
          <w:szCs w:val="24"/>
        </w:rPr>
        <w:t>Городского округа «Жатай» на 2023 – 2027 г</w:t>
      </w:r>
      <w:r>
        <w:rPr>
          <w:rFonts w:ascii="Times New Roman" w:hAnsi="Times New Roman" w:cs="Times New Roman"/>
          <w:sz w:val="24"/>
          <w:szCs w:val="24"/>
        </w:rPr>
        <w:t>оды</w:t>
      </w:r>
      <w:r w:rsidRPr="0056528C">
        <w:rPr>
          <w:rFonts w:ascii="Times New Roman" w:hAnsi="Times New Roman" w:cs="Times New Roman"/>
          <w:sz w:val="24"/>
          <w:szCs w:val="24"/>
        </w:rPr>
        <w:t>»</w:t>
      </w:r>
    </w:p>
    <w:p w:rsidR="00405D39" w:rsidRPr="0056528C" w:rsidRDefault="00405D39" w:rsidP="00405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6804"/>
      </w:tblGrid>
      <w:tr w:rsidR="00405D39" w:rsidRPr="0056528C" w:rsidTr="00405D39">
        <w:tc>
          <w:tcPr>
            <w:tcW w:w="3686" w:type="dxa"/>
          </w:tcPr>
          <w:p w:rsidR="00405D39" w:rsidRPr="0056528C" w:rsidRDefault="00405D39" w:rsidP="00DE6540">
            <w:pPr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28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804" w:type="dxa"/>
          </w:tcPr>
          <w:p w:rsidR="00405D39" w:rsidRPr="0056528C" w:rsidRDefault="00405D39" w:rsidP="00DE654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28C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bookmarkStart w:id="0" w:name="_GoBack"/>
            <w:bookmarkEnd w:id="0"/>
            <w:r w:rsidRPr="0056528C">
              <w:rPr>
                <w:rFonts w:ascii="Times New Roman" w:hAnsi="Times New Roman" w:cs="Times New Roman"/>
                <w:sz w:val="24"/>
                <w:szCs w:val="24"/>
              </w:rPr>
              <w:t xml:space="preserve">иципальная программа «Обеспечение жильем молодых семей на территории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«Жатай» на 2023-2027 годы</w:t>
            </w:r>
            <w:r w:rsidRPr="0056528C">
              <w:rPr>
                <w:rFonts w:ascii="Times New Roman" w:hAnsi="Times New Roman" w:cs="Times New Roman"/>
                <w:sz w:val="24"/>
                <w:szCs w:val="24"/>
              </w:rPr>
              <w:t>» (далее по тексту - программа).</w:t>
            </w:r>
          </w:p>
        </w:tc>
      </w:tr>
      <w:tr w:rsidR="00405D39" w:rsidRPr="0056528C" w:rsidTr="00405D39">
        <w:tc>
          <w:tcPr>
            <w:tcW w:w="3686" w:type="dxa"/>
          </w:tcPr>
          <w:p w:rsidR="00405D39" w:rsidRPr="0056528C" w:rsidRDefault="00405D39" w:rsidP="00DE6540">
            <w:pPr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28C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6804" w:type="dxa"/>
          </w:tcPr>
          <w:p w:rsidR="00405D39" w:rsidRPr="0056528C" w:rsidRDefault="00405D39" w:rsidP="00DE6540">
            <w:pPr>
              <w:autoSpaceDE w:val="0"/>
              <w:autoSpaceDN w:val="0"/>
              <w:adjustRightInd w:val="0"/>
              <w:spacing w:before="12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8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Постановление Главы Окружной Администрации ГО «Жатай» №170 от 16.09.2016г. «Об утверждении Методических рекомендаций по разработке муниципальных программ ГО «Жатай».</w:t>
            </w:r>
          </w:p>
        </w:tc>
      </w:tr>
      <w:tr w:rsidR="00405D39" w:rsidRPr="0056528C" w:rsidTr="00405D39">
        <w:trPr>
          <w:trHeight w:val="425"/>
        </w:trPr>
        <w:tc>
          <w:tcPr>
            <w:tcW w:w="3686" w:type="dxa"/>
          </w:tcPr>
          <w:p w:rsidR="00405D39" w:rsidRPr="0056528C" w:rsidRDefault="00405D39" w:rsidP="00DE654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6528C">
              <w:rPr>
                <w:rFonts w:ascii="Times New Roman" w:hAnsi="Times New Roman" w:cs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6804" w:type="dxa"/>
          </w:tcPr>
          <w:p w:rsidR="00405D39" w:rsidRPr="0056528C" w:rsidRDefault="00405D39" w:rsidP="00DE654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6528C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Администрация Городского округа «Жатай»</w:t>
            </w:r>
          </w:p>
        </w:tc>
      </w:tr>
      <w:tr w:rsidR="00405D39" w:rsidRPr="0056528C" w:rsidTr="00405D39">
        <w:tc>
          <w:tcPr>
            <w:tcW w:w="3686" w:type="dxa"/>
          </w:tcPr>
          <w:p w:rsidR="00405D39" w:rsidRPr="0056528C" w:rsidRDefault="00405D39" w:rsidP="00DE654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6528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804" w:type="dxa"/>
          </w:tcPr>
          <w:p w:rsidR="00405D39" w:rsidRPr="0056528C" w:rsidRDefault="00405D39" w:rsidP="00DE654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8C"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спорта, молодежной и семейной политики Окружной Администрации Городского округа«Жатай».</w:t>
            </w:r>
          </w:p>
        </w:tc>
      </w:tr>
      <w:tr w:rsidR="00405D39" w:rsidRPr="0056528C" w:rsidTr="00405D39">
        <w:tc>
          <w:tcPr>
            <w:tcW w:w="3686" w:type="dxa"/>
          </w:tcPr>
          <w:p w:rsidR="00405D39" w:rsidRPr="0056528C" w:rsidRDefault="00405D39" w:rsidP="00DE6540">
            <w:pPr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28C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6804" w:type="dxa"/>
          </w:tcPr>
          <w:p w:rsidR="00405D39" w:rsidRPr="0056528C" w:rsidRDefault="00405D39" w:rsidP="00DE6540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528C">
              <w:rPr>
                <w:rFonts w:ascii="Times New Roman" w:hAnsi="Times New Roman" w:cs="Times New Roman"/>
                <w:sz w:val="24"/>
                <w:szCs w:val="24"/>
              </w:rPr>
              <w:t>Цель – обеспечение условий для предоставления государственной и муниципальной поддержки в решении жилищной проблемы молодым семьям</w:t>
            </w:r>
          </w:p>
        </w:tc>
      </w:tr>
      <w:tr w:rsidR="00405D39" w:rsidRPr="0056528C" w:rsidTr="00405D39">
        <w:tc>
          <w:tcPr>
            <w:tcW w:w="3686" w:type="dxa"/>
          </w:tcPr>
          <w:p w:rsidR="00405D39" w:rsidRPr="0056528C" w:rsidRDefault="00405D39" w:rsidP="00DE6540">
            <w:pPr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28C">
              <w:rPr>
                <w:rFonts w:ascii="Times New Roman" w:hAnsi="Times New Roman" w:cs="Times New Roman"/>
                <w:sz w:val="24"/>
                <w:szCs w:val="24"/>
              </w:rPr>
              <w:t>Задачи программы:</w:t>
            </w:r>
          </w:p>
        </w:tc>
        <w:tc>
          <w:tcPr>
            <w:tcW w:w="6804" w:type="dxa"/>
          </w:tcPr>
          <w:p w:rsidR="00405D39" w:rsidRPr="0056528C" w:rsidRDefault="00405D39" w:rsidP="00DE6540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6528C">
              <w:rPr>
                <w:rFonts w:ascii="Times New Roman" w:hAnsi="Times New Roman" w:cs="Times New Roman"/>
                <w:sz w:val="24"/>
                <w:szCs w:val="24"/>
              </w:rPr>
              <w:t>Обеспечение организационного и исполнительного механизма предоставления молодым семьям социальных выплат на приобретение или строительство жилья</w:t>
            </w:r>
          </w:p>
        </w:tc>
      </w:tr>
      <w:tr w:rsidR="00405D39" w:rsidRPr="0056528C" w:rsidTr="00405D39">
        <w:tc>
          <w:tcPr>
            <w:tcW w:w="3686" w:type="dxa"/>
          </w:tcPr>
          <w:p w:rsidR="00405D39" w:rsidRPr="0056528C" w:rsidRDefault="00405D39" w:rsidP="00DE6540">
            <w:pPr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28C">
              <w:rPr>
                <w:rFonts w:ascii="Times New Roman" w:hAnsi="Times New Roman" w:cs="Times New Roman"/>
                <w:sz w:val="24"/>
                <w:szCs w:val="24"/>
              </w:rPr>
              <w:t>Сроки и этапы  реализации</w:t>
            </w:r>
          </w:p>
        </w:tc>
        <w:tc>
          <w:tcPr>
            <w:tcW w:w="6804" w:type="dxa"/>
          </w:tcPr>
          <w:p w:rsidR="00405D39" w:rsidRPr="0056528C" w:rsidRDefault="00405D39" w:rsidP="00DE6540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28C">
              <w:rPr>
                <w:rFonts w:ascii="Times New Roman" w:hAnsi="Times New Roman" w:cs="Times New Roman"/>
                <w:sz w:val="24"/>
                <w:szCs w:val="24"/>
              </w:rPr>
              <w:t>Программа рассчитана на 2023 - 2027 годы и будет реализована без выделения этапов.</w:t>
            </w:r>
          </w:p>
        </w:tc>
      </w:tr>
      <w:tr w:rsidR="00405D39" w:rsidRPr="0056528C" w:rsidTr="00405D39">
        <w:tc>
          <w:tcPr>
            <w:tcW w:w="3686" w:type="dxa"/>
          </w:tcPr>
          <w:p w:rsidR="00405D39" w:rsidRPr="0056528C" w:rsidRDefault="00405D39" w:rsidP="00DE65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6528C">
              <w:rPr>
                <w:rFonts w:ascii="Times New Roman" w:hAnsi="Times New Roman" w:cs="Times New Roman"/>
                <w:sz w:val="24"/>
                <w:szCs w:val="24"/>
              </w:rPr>
              <w:t>Объем и источники финансирования, в том числе по годам реализации</w:t>
            </w:r>
          </w:p>
        </w:tc>
        <w:tc>
          <w:tcPr>
            <w:tcW w:w="6804" w:type="dxa"/>
          </w:tcPr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реализуется за счет средств федерального, республиканского, местного бюджетов, а также личных средств граждан и кредитных (заемных) средств в сумме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19 025,60</w:t>
            </w: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т.ч.: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>Бюджет ГО Жатай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4 000,00</w:t>
            </w: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т.ч. по годам: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Pr="003710D5">
              <w:rPr>
                <w:rFonts w:ascii="Times New Roman" w:hAnsi="Times New Roman" w:cs="Times New Roman"/>
                <w:sz w:val="24"/>
                <w:szCs w:val="24"/>
              </w:rPr>
              <w:t>3 000,00</w:t>
            </w: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>2025 год – 3 000,00 тыс. рублей.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>2025 год – 3 000,00 тыс. рублей.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>2025 год – 3 000,00 тыс. рублей.</w:t>
            </w:r>
          </w:p>
          <w:p w:rsidR="00CF7BB7" w:rsidRPr="000D120B" w:rsidRDefault="00CF7BB7" w:rsidP="00CF7BB7">
            <w:pPr>
              <w:widowControl w:val="0"/>
              <w:tabs>
                <w:tab w:val="left" w:pos="58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бюджет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61,50</w:t>
            </w: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т.ч. по годам: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Pr="003710D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61,50</w:t>
            </w: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  <w:r w:rsidRPr="002E5E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>2024 год – 0,00 тыс. рублей.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>2025 год – 0,00 тыс. рублей.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>2025 год – 0,00 тыс. рублей.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>2025 год – 0,00 тыс. рублей.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>Федеральный бюджет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964,10</w:t>
            </w: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т.ч. по годам: 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964,</w:t>
            </w:r>
            <w:r w:rsidRPr="00CF7B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  <w:r w:rsidRPr="002E5E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>2024 год – 0,00 тыс. рублей.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>2025 год – 0,00 тыс. рублей.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>2025 год – 0,00 тыс. рублей.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>2025 год – 0,00 тыс. рублей.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>Личные/ заемные средства граждан- 4 000,00 тыс. рублей, в т.ч. по годам: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>2023 год – 0,00 тыс. рублей.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>2024 год – 1 000,00 тыс. рублей.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 год – 1 000,00 тыс. рублей.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>2025 год – 1 000,00 тыс. рублей.</w:t>
            </w:r>
          </w:p>
          <w:p w:rsidR="00CF7BB7" w:rsidRPr="000D120B" w:rsidRDefault="00CF7BB7" w:rsidP="00CF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>2025 год – 1 000,00 тыс. рублей.</w:t>
            </w:r>
          </w:p>
          <w:p w:rsidR="00405D39" w:rsidRPr="0056528C" w:rsidRDefault="00CF7BB7" w:rsidP="00CF7BB7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0B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носит прогнозный характер и подлежит уточнению в установленном порядке при формировании бюджетов всех уровней</w:t>
            </w:r>
          </w:p>
        </w:tc>
      </w:tr>
      <w:tr w:rsidR="00405D39" w:rsidRPr="0056528C" w:rsidTr="00405D39">
        <w:tc>
          <w:tcPr>
            <w:tcW w:w="3686" w:type="dxa"/>
          </w:tcPr>
          <w:p w:rsidR="00405D39" w:rsidRPr="0056528C" w:rsidRDefault="00405D39" w:rsidP="00DE654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Индикатор эффективности реализации программы</w:t>
            </w:r>
          </w:p>
        </w:tc>
        <w:tc>
          <w:tcPr>
            <w:tcW w:w="6804" w:type="dxa"/>
          </w:tcPr>
          <w:p w:rsidR="00405D39" w:rsidRPr="0056528C" w:rsidRDefault="00405D39" w:rsidP="00DE6540">
            <w:pPr>
              <w:spacing w:after="0"/>
              <w:ind w:left="-82"/>
              <w:rPr>
                <w:rFonts w:ascii="Times New Roman" w:hAnsi="Times New Roman" w:cs="Times New Roman"/>
                <w:sz w:val="24"/>
                <w:szCs w:val="24"/>
              </w:rPr>
            </w:pPr>
            <w:r w:rsidRPr="0056528C"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 – участников программы, улучшивших жилищные условия с помощью социальных выплат.</w:t>
            </w:r>
          </w:p>
        </w:tc>
      </w:tr>
      <w:tr w:rsidR="00405D39" w:rsidRPr="0056528C" w:rsidTr="00405D39">
        <w:tc>
          <w:tcPr>
            <w:tcW w:w="3686" w:type="dxa"/>
          </w:tcPr>
          <w:p w:rsidR="00405D39" w:rsidRPr="0056528C" w:rsidRDefault="00405D39" w:rsidP="00DE6540">
            <w:pPr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28C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</w:t>
            </w:r>
          </w:p>
        </w:tc>
        <w:tc>
          <w:tcPr>
            <w:tcW w:w="6804" w:type="dxa"/>
          </w:tcPr>
          <w:p w:rsidR="00405D39" w:rsidRPr="0056528C" w:rsidRDefault="00405D39" w:rsidP="00DE654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28C">
              <w:rPr>
                <w:rFonts w:ascii="Times New Roman" w:hAnsi="Times New Roman" w:cs="Times New Roman"/>
                <w:sz w:val="24"/>
                <w:szCs w:val="24"/>
              </w:rPr>
              <w:t>Укрепление семейных отношений и снижение социальной напряженности в обществе.</w:t>
            </w:r>
          </w:p>
          <w:p w:rsidR="00405D39" w:rsidRPr="0056528C" w:rsidRDefault="00405D39" w:rsidP="00DE654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28C">
              <w:rPr>
                <w:rFonts w:ascii="Times New Roman" w:hAnsi="Times New Roman" w:cs="Times New Roman"/>
                <w:sz w:val="24"/>
                <w:szCs w:val="24"/>
              </w:rPr>
              <w:t>Обеспечение 16 молодых семей жильем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5D39" w:rsidRPr="0056528C" w:rsidRDefault="00405D39" w:rsidP="00DE6540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05761" w:rsidRPr="00405D39" w:rsidRDefault="00905761" w:rsidP="00405D39"/>
    <w:sectPr w:rsidR="00905761" w:rsidRPr="00405D39" w:rsidSect="00405D39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F63D78"/>
    <w:multiLevelType w:val="hybridMultilevel"/>
    <w:tmpl w:val="CEECD978"/>
    <w:lvl w:ilvl="0" w:tplc="75C8FCBE">
      <w:start w:val="1"/>
      <w:numFmt w:val="decimal"/>
      <w:lvlText w:val="%1."/>
      <w:lvlJc w:val="left"/>
      <w:pPr>
        <w:ind w:left="4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 w:tentative="1">
      <w:start w:val="1"/>
      <w:numFmt w:val="decimal"/>
      <w:lvlText w:val="%4."/>
      <w:lvlJc w:val="left"/>
      <w:pPr>
        <w:ind w:left="6225" w:hanging="360"/>
      </w:p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91A55"/>
    <w:rsid w:val="00291A55"/>
    <w:rsid w:val="00405D39"/>
    <w:rsid w:val="00905761"/>
    <w:rsid w:val="00CF7BB7"/>
    <w:rsid w:val="00D2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F8532"/>
  <w15:docId w15:val="{EE114FC3-3211-45CF-9F09-4EB8184A7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1A5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uiPriority w:val="99"/>
    <w:unhideWhenUsed/>
    <w:rsid w:val="00291A55"/>
    <w:rPr>
      <w:color w:val="0000FF"/>
      <w:u w:val="single"/>
    </w:rPr>
  </w:style>
  <w:style w:type="paragraph" w:customStyle="1" w:styleId="1">
    <w:name w:val="Обычный1"/>
    <w:rsid w:val="00291A5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ConsPlusCell">
    <w:name w:val="ConsPlusCell"/>
    <w:rsid w:val="00405D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405D39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Д.В Толстикова</cp:lastModifiedBy>
  <cp:revision>4</cp:revision>
  <dcterms:created xsi:type="dcterms:W3CDTF">2022-10-27T11:00:00Z</dcterms:created>
  <dcterms:modified xsi:type="dcterms:W3CDTF">2023-10-25T00:22:00Z</dcterms:modified>
</cp:coreProperties>
</file>